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E5" w:rsidRPr="00506D0B" w:rsidRDefault="006542E5" w:rsidP="006542E5">
      <w:pPr>
        <w:shd w:val="clear" w:color="auto" w:fill="FFFFFF"/>
        <w:spacing w:after="150" w:line="300" w:lineRule="atLeast"/>
        <w:jc w:val="both"/>
        <w:rPr>
          <w:rFonts w:ascii="Helvetica" w:hAnsi="Helvetica"/>
          <w:b/>
          <w:bCs/>
          <w:color w:val="FF0000"/>
          <w:sz w:val="20"/>
        </w:rPr>
      </w:pPr>
      <w:bookmarkStart w:id="0" w:name="_GoBack"/>
      <w:bookmarkEnd w:id="0"/>
      <w:r w:rsidRPr="00506D0B">
        <w:rPr>
          <w:rFonts w:ascii="Helvetica" w:hAnsi="Helvetica"/>
          <w:b/>
          <w:bCs/>
          <w:color w:val="FF0000"/>
          <w:sz w:val="20"/>
        </w:rPr>
        <w:t xml:space="preserve">HOW DO YOU APPLY TO STUDY AT TURKISH UNIVERSITIES? </w:t>
      </w:r>
    </w:p>
    <w:p w:rsidR="006542E5" w:rsidRPr="007633A0" w:rsidRDefault="006542E5" w:rsidP="006542E5">
      <w:pPr>
        <w:shd w:val="clear" w:color="auto" w:fill="FFFFFF"/>
        <w:spacing w:after="150" w:line="300" w:lineRule="atLeast"/>
        <w:jc w:val="both"/>
        <w:rPr>
          <w:rFonts w:ascii="Helvetica" w:hAnsi="Helvetica"/>
          <w:i/>
          <w:color w:val="FF0000"/>
          <w:sz w:val="20"/>
          <w:u w:val="single"/>
        </w:rPr>
      </w:pPr>
      <w:r w:rsidRPr="007633A0">
        <w:rPr>
          <w:rFonts w:ascii="Helvetica" w:hAnsi="Helvetica"/>
          <w:sz w:val="20"/>
        </w:rPr>
        <w:t>In Turkey, You can have Turkish or English education in European standards at the Turkish State and Foundation Universities on many areas such as Health, Law, Political, Engineering and Social Sciences</w:t>
      </w:r>
    </w:p>
    <w:p w:rsidR="006542E5" w:rsidRPr="007633A0" w:rsidRDefault="006542E5" w:rsidP="006542E5">
      <w:pPr>
        <w:pStyle w:val="gmail-p1"/>
        <w:spacing w:before="0" w:beforeAutospacing="0" w:after="150" w:afterAutospacing="0"/>
        <w:jc w:val="both"/>
        <w:rPr>
          <w:rFonts w:ascii="Helvetica" w:hAnsi="Helvetica" w:cstheme="minorBidi"/>
          <w:sz w:val="20"/>
        </w:rPr>
      </w:pPr>
      <w:r w:rsidRPr="007633A0">
        <w:rPr>
          <w:rFonts w:ascii="Helvetica" w:hAnsi="Helvetica" w:cstheme="minorBidi"/>
          <w:sz w:val="20"/>
        </w:rPr>
        <w:t>International students must first decide on which universities and divisions they will apply by examining their application dates on their web sites in order to be able to enroll in undergraduate programs. You can pre-registered to multiple universities at the same time.</w:t>
      </w:r>
    </w:p>
    <w:p w:rsidR="006542E5" w:rsidRPr="007633A0" w:rsidRDefault="006542E5" w:rsidP="006542E5">
      <w:pPr>
        <w:shd w:val="clear" w:color="auto" w:fill="FFFFFF"/>
        <w:spacing w:after="150" w:line="300" w:lineRule="atLeast"/>
        <w:jc w:val="both"/>
        <w:rPr>
          <w:rFonts w:ascii="Helvetica" w:hAnsi="Helvetica"/>
          <w:sz w:val="20"/>
        </w:rPr>
      </w:pPr>
      <w:r w:rsidRPr="007633A0">
        <w:rPr>
          <w:rFonts w:ascii="Helvetica" w:hAnsi="Helvetica"/>
          <w:sz w:val="20"/>
        </w:rPr>
        <w:t>Students should primarily upload all application documents online. The documents of the candidates applying online are evaluated by the university administration and pre-registration documents are sent to the applicants via e-mail.</w:t>
      </w:r>
    </w:p>
    <w:p w:rsidR="006542E5" w:rsidRPr="007633A0" w:rsidRDefault="006542E5" w:rsidP="006542E5">
      <w:pPr>
        <w:shd w:val="clear" w:color="auto" w:fill="FFFFFF"/>
        <w:spacing w:after="150" w:line="300" w:lineRule="atLeast"/>
        <w:jc w:val="both"/>
        <w:rPr>
          <w:rFonts w:ascii="Helvetica" w:hAnsi="Helvetica"/>
          <w:sz w:val="20"/>
        </w:rPr>
      </w:pPr>
      <w:r w:rsidRPr="007633A0">
        <w:rPr>
          <w:rFonts w:ascii="Helvetica" w:hAnsi="Helvetica"/>
          <w:sz w:val="20"/>
        </w:rPr>
        <w:t xml:space="preserve">International students must be in the final year of high school or be already graduated. Turkish citizens studying abroad can also benefit from these programs. </w:t>
      </w:r>
    </w:p>
    <w:p w:rsidR="00C205EC" w:rsidRPr="007633A0" w:rsidRDefault="006542E5" w:rsidP="007633A0">
      <w:pPr>
        <w:shd w:val="clear" w:color="auto" w:fill="FFFFFF"/>
        <w:spacing w:after="150" w:line="300" w:lineRule="atLeast"/>
        <w:jc w:val="both"/>
        <w:rPr>
          <w:rFonts w:ascii="Arial" w:hAnsi="Arial" w:cs="Arial"/>
          <w:b/>
          <w:bCs/>
          <w:color w:val="4BACC6" w:themeColor="accent5"/>
          <w:sz w:val="20"/>
        </w:rPr>
      </w:pPr>
      <w:r w:rsidRPr="007633A0">
        <w:rPr>
          <w:rFonts w:ascii="Helvetica" w:hAnsi="Helvetica"/>
          <w:sz w:val="20"/>
        </w:rPr>
        <w:t xml:space="preserve">Students who are temporarily admitted to the university to which they apply and who are entitled to enroll must complete the required documents and submit them to the international office of the university or to the student affairs office within the announced period for the accuracy of their registration. </w:t>
      </w:r>
    </w:p>
    <w:p w:rsidR="00C205EC" w:rsidRPr="00506D0B" w:rsidRDefault="00500C92" w:rsidP="00C205EC">
      <w:pPr>
        <w:shd w:val="clear" w:color="auto" w:fill="FFFFFF"/>
        <w:spacing w:before="100" w:beforeAutospacing="1" w:after="100" w:afterAutospacing="1"/>
        <w:jc w:val="both"/>
        <w:rPr>
          <w:rFonts w:ascii="Arial" w:hAnsi="Arial" w:cs="Arial"/>
          <w:b/>
          <w:bCs/>
          <w:color w:val="FF0000"/>
          <w:sz w:val="20"/>
        </w:rPr>
      </w:pPr>
      <w:r w:rsidRPr="00506D0B">
        <w:rPr>
          <w:rFonts w:ascii="Arial" w:hAnsi="Arial" w:cs="Arial"/>
          <w:b/>
          <w:bCs/>
          <w:color w:val="FF0000"/>
          <w:sz w:val="20"/>
        </w:rPr>
        <w:t>WHAT YOU NEED TO DO FIRST:</w:t>
      </w:r>
    </w:p>
    <w:p w:rsidR="00500C92" w:rsidRPr="007633A0" w:rsidRDefault="00500C92" w:rsidP="00500C92">
      <w:pPr>
        <w:shd w:val="clear" w:color="auto" w:fill="FFFFFF"/>
        <w:spacing w:before="100" w:beforeAutospacing="1" w:after="100" w:afterAutospacing="1"/>
        <w:jc w:val="both"/>
        <w:rPr>
          <w:rFonts w:ascii="Arial" w:hAnsi="Arial" w:cs="Arial"/>
          <w:sz w:val="20"/>
        </w:rPr>
      </w:pPr>
      <w:r w:rsidRPr="007633A0">
        <w:rPr>
          <w:rFonts w:ascii="Arial" w:hAnsi="Arial" w:cs="Arial"/>
          <w:sz w:val="20"/>
        </w:rPr>
        <w:t xml:space="preserve">1 Decide which university you are going to study by examining the websites of the State and Private universities in Turkey </w:t>
      </w:r>
    </w:p>
    <w:p w:rsidR="00500C92" w:rsidRPr="007633A0" w:rsidRDefault="00500C92" w:rsidP="00500C92">
      <w:pPr>
        <w:shd w:val="clear" w:color="auto" w:fill="FFFFFF"/>
        <w:spacing w:before="100" w:beforeAutospacing="1" w:after="100" w:afterAutospacing="1"/>
        <w:jc w:val="both"/>
        <w:rPr>
          <w:rFonts w:ascii="Arial" w:hAnsi="Arial" w:cs="Arial"/>
          <w:sz w:val="20"/>
        </w:rPr>
      </w:pPr>
      <w:r w:rsidRPr="007633A0">
        <w:rPr>
          <w:rFonts w:ascii="Arial" w:hAnsi="Arial" w:cs="Arial"/>
          <w:sz w:val="20"/>
        </w:rPr>
        <w:t xml:space="preserve">2. Decide the city, the university and the department of the university that you will be studying. </w:t>
      </w:r>
    </w:p>
    <w:p w:rsidR="00500C92" w:rsidRPr="007633A0" w:rsidRDefault="00500C92" w:rsidP="00500C92">
      <w:pPr>
        <w:shd w:val="clear" w:color="auto" w:fill="FFFFFF"/>
        <w:spacing w:before="100" w:beforeAutospacing="1" w:after="100" w:afterAutospacing="1"/>
        <w:jc w:val="both"/>
        <w:rPr>
          <w:rFonts w:ascii="Arial" w:hAnsi="Arial" w:cs="Arial"/>
          <w:sz w:val="20"/>
        </w:rPr>
      </w:pPr>
      <w:r w:rsidRPr="007633A0">
        <w:rPr>
          <w:rFonts w:ascii="Arial" w:hAnsi="Arial" w:cs="Arial"/>
          <w:sz w:val="20"/>
        </w:rPr>
        <w:t>3.  We recommend that you pre-register at more than one university before the exact registration date.</w:t>
      </w:r>
    </w:p>
    <w:p w:rsidR="00500C92" w:rsidRPr="007633A0" w:rsidRDefault="00500C92" w:rsidP="00500C92">
      <w:pPr>
        <w:shd w:val="clear" w:color="auto" w:fill="FFFFFF"/>
        <w:spacing w:before="100" w:beforeAutospacing="1" w:after="100" w:afterAutospacing="1"/>
        <w:jc w:val="both"/>
        <w:rPr>
          <w:rFonts w:ascii="Arial" w:hAnsi="Arial" w:cs="Arial"/>
          <w:sz w:val="20"/>
        </w:rPr>
      </w:pPr>
      <w:r w:rsidRPr="007633A0">
        <w:rPr>
          <w:rFonts w:ascii="Arial" w:hAnsi="Arial" w:cs="Arial"/>
          <w:sz w:val="20"/>
        </w:rPr>
        <w:t>4. If you want, you can apply by the help of our association pre-registration form and you can get advice from us.</w:t>
      </w:r>
      <w:r w:rsidR="00574B43">
        <w:rPr>
          <w:rFonts w:ascii="Arial" w:hAnsi="Arial" w:cs="Arial"/>
          <w:sz w:val="20"/>
        </w:rPr>
        <w:t xml:space="preserve"> (</w:t>
      </w:r>
      <w:r w:rsidR="00C027B8">
        <w:rPr>
          <w:rFonts w:ascii="Arial" w:hAnsi="Arial" w:cs="Arial"/>
          <w:sz w:val="20"/>
        </w:rPr>
        <w:t xml:space="preserve"> </w:t>
      </w:r>
      <w:hyperlink r:id="rId6" w:history="1">
        <w:r w:rsidR="00574B43" w:rsidRPr="0097724A">
          <w:rPr>
            <w:rStyle w:val="Kpr"/>
            <w:rFonts w:ascii="Arial" w:hAnsi="Arial" w:cs="Arial"/>
            <w:sz w:val="20"/>
          </w:rPr>
          <w:t>http://issa.org.tr/ucretsiz-tercih-danismanligi/</w:t>
        </w:r>
      </w:hyperlink>
      <w:r w:rsidR="00574B43">
        <w:rPr>
          <w:rFonts w:ascii="Arial" w:hAnsi="Arial" w:cs="Arial"/>
          <w:sz w:val="20"/>
        </w:rPr>
        <w:t xml:space="preserve"> </w:t>
      </w:r>
      <w:r w:rsidR="00C027B8" w:rsidRPr="00C027B8">
        <w:rPr>
          <w:rFonts w:ascii="Arial" w:hAnsi="Arial" w:cs="Arial"/>
          <w:sz w:val="20"/>
        </w:rPr>
        <w:t xml:space="preserve"> )     </w:t>
      </w:r>
    </w:p>
    <w:p w:rsidR="00CD43C5" w:rsidRPr="007633A0" w:rsidRDefault="00500C92" w:rsidP="000076C9">
      <w:pPr>
        <w:shd w:val="clear" w:color="auto" w:fill="FFFFFF"/>
        <w:spacing w:before="100" w:beforeAutospacing="1" w:after="100" w:afterAutospacing="1"/>
        <w:jc w:val="both"/>
        <w:rPr>
          <w:rFonts w:ascii="Helvetica" w:hAnsi="Helvetica"/>
          <w:b/>
          <w:sz w:val="20"/>
        </w:rPr>
      </w:pPr>
      <w:r w:rsidRPr="007633A0">
        <w:rPr>
          <w:rFonts w:ascii="Arial" w:hAnsi="Arial" w:cs="Arial"/>
          <w:sz w:val="20"/>
        </w:rPr>
        <w:t>5.   When you receive the university's registration acceptance, please contact the university with the necessary documents before the registration date.</w:t>
      </w:r>
    </w:p>
    <w:p w:rsidR="006542E5" w:rsidRPr="007633A0" w:rsidRDefault="006542E5" w:rsidP="000A5D5C">
      <w:pPr>
        <w:shd w:val="clear" w:color="auto" w:fill="FFFFFF"/>
        <w:spacing w:after="150" w:line="300" w:lineRule="atLeast"/>
        <w:jc w:val="both"/>
        <w:rPr>
          <w:rFonts w:ascii="Helvetica" w:hAnsi="Helvetica"/>
          <w:b/>
          <w:color w:val="FF0000"/>
          <w:sz w:val="20"/>
        </w:rPr>
      </w:pPr>
      <w:r w:rsidRPr="007633A0">
        <w:rPr>
          <w:rFonts w:ascii="Helvetica" w:hAnsi="Helvetica"/>
          <w:b/>
          <w:bCs/>
          <w:color w:val="FF0000"/>
          <w:sz w:val="20"/>
        </w:rPr>
        <w:t xml:space="preserve">DOCUMENTS REQUIRED FOR PRECISE ENROLLMENT TO A UNIVERSITY </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Online application form (Applications will be made on the university website.)</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Diploma or exam result certificate (Notarized Turkish translations are required),</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Certificate of equivalency of the diploma (from the Turkish Ministry of National Education or the Turkish consulate in your country)</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Transcript (notarized photocopy of the document),</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Photocopy of passport (page with picture and identity information),</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Residence permit (can also be taken after registration),</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Health insurance policy (can also be taken after registration),</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Turkish proficiency test result document if available,</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Photocopy of foreign language proficiency certificate if available,</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YÖS exam result certificate if available (No need for foundation universities),</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Passport photo (6 pcs),</w:t>
      </w:r>
    </w:p>
    <w:p w:rsidR="006542E5" w:rsidRPr="007633A0" w:rsidRDefault="006542E5" w:rsidP="000A5D5C">
      <w:pPr>
        <w:numPr>
          <w:ilvl w:val="0"/>
          <w:numId w:val="4"/>
        </w:numPr>
        <w:shd w:val="clear" w:color="auto" w:fill="FFFFFF"/>
        <w:spacing w:before="100" w:beforeAutospacing="1" w:after="100" w:afterAutospacing="1"/>
        <w:ind w:left="0" w:firstLine="0"/>
        <w:jc w:val="both"/>
        <w:rPr>
          <w:rFonts w:ascii="Helvetica" w:hAnsi="Helvetica"/>
          <w:sz w:val="20"/>
        </w:rPr>
      </w:pPr>
      <w:r w:rsidRPr="007633A0">
        <w:rPr>
          <w:rFonts w:ascii="Helvetica" w:hAnsi="Helvetica"/>
          <w:sz w:val="20"/>
        </w:rPr>
        <w:t>The receipt showing that the tuition fee has been paid,</w:t>
      </w:r>
    </w:p>
    <w:p w:rsidR="001B7474" w:rsidRPr="00C027B8" w:rsidRDefault="006542E5" w:rsidP="000A5D5C">
      <w:pPr>
        <w:numPr>
          <w:ilvl w:val="0"/>
          <w:numId w:val="4"/>
        </w:numPr>
        <w:shd w:val="clear" w:color="auto" w:fill="FFFFFF"/>
        <w:spacing w:before="100" w:beforeAutospacing="1" w:after="100" w:afterAutospacing="1"/>
        <w:ind w:left="0" w:firstLine="0"/>
        <w:jc w:val="both"/>
        <w:rPr>
          <w:sz w:val="20"/>
        </w:rPr>
      </w:pPr>
      <w:r w:rsidRPr="007633A0">
        <w:rPr>
          <w:rFonts w:ascii="Helvetica" w:hAnsi="Helvetica"/>
          <w:sz w:val="20"/>
        </w:rPr>
        <w:t>The document stating the financial guarantees to continue education at the university</w:t>
      </w:r>
    </w:p>
    <w:p w:rsidR="00C027B8" w:rsidRPr="00C027B8" w:rsidRDefault="004F55A0" w:rsidP="00574B43">
      <w:pPr>
        <w:shd w:val="clear" w:color="auto" w:fill="FFFFFF"/>
        <w:spacing w:before="100" w:beforeAutospacing="1" w:after="100" w:afterAutospacing="1"/>
        <w:jc w:val="both"/>
        <w:rPr>
          <w:sz w:val="22"/>
        </w:rPr>
      </w:pPr>
      <w:hyperlink r:id="rId7" w:history="1">
        <w:r w:rsidR="00574B43" w:rsidRPr="00574B43">
          <w:rPr>
            <w:rStyle w:val="Kpr"/>
            <w:lang w:val="fr-FR"/>
          </w:rPr>
          <w:t>www.issa.org.tr</w:t>
        </w:r>
      </w:hyperlink>
      <w:r w:rsidR="00574B43" w:rsidRPr="00574B43">
        <w:rPr>
          <w:lang w:val="fr-FR"/>
        </w:rPr>
        <w:t xml:space="preserve"> / </w:t>
      </w:r>
      <w:hyperlink r:id="rId8" w:history="1">
        <w:r w:rsidR="00574B43" w:rsidRPr="00574B43">
          <w:rPr>
            <w:rStyle w:val="Kpr"/>
            <w:lang w:val="fr-FR"/>
          </w:rPr>
          <w:t>www.eduinturkey.org</w:t>
        </w:r>
      </w:hyperlink>
      <w:r w:rsidR="00574B43" w:rsidRPr="00574B43">
        <w:rPr>
          <w:u w:val="single"/>
          <w:lang w:val="fr-FR"/>
        </w:rPr>
        <w:t xml:space="preserve"> </w:t>
      </w:r>
      <w:r w:rsidR="00574B43" w:rsidRPr="00574B43">
        <w:rPr>
          <w:lang w:val="fr-FR"/>
        </w:rPr>
        <w:t xml:space="preserve"> ( </w:t>
      </w:r>
      <w:hyperlink r:id="rId9" w:history="1">
        <w:r w:rsidR="00574B43" w:rsidRPr="00574B43">
          <w:rPr>
            <w:rStyle w:val="Kpr"/>
            <w:lang w:val="fr-FR"/>
          </w:rPr>
          <w:t>http://issa.org.tr/ucretsiz-tercih-danismanligi/</w:t>
        </w:r>
      </w:hyperlink>
      <w:r w:rsidR="00574B43" w:rsidRPr="00574B43">
        <w:rPr>
          <w:lang w:val="fr-FR"/>
        </w:rPr>
        <w:t xml:space="preserve">) </w:t>
      </w:r>
    </w:p>
    <w:sectPr w:rsidR="00C027B8" w:rsidRPr="00C027B8" w:rsidSect="00044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401B"/>
    <w:multiLevelType w:val="multilevel"/>
    <w:tmpl w:val="396433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560CC9"/>
    <w:multiLevelType w:val="hybridMultilevel"/>
    <w:tmpl w:val="60621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BA17F2"/>
    <w:multiLevelType w:val="hybridMultilevel"/>
    <w:tmpl w:val="AE662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A43BD5"/>
    <w:multiLevelType w:val="hybridMultilevel"/>
    <w:tmpl w:val="3592A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542E5"/>
    <w:rsid w:val="000076C9"/>
    <w:rsid w:val="00044981"/>
    <w:rsid w:val="000A5D5C"/>
    <w:rsid w:val="00182892"/>
    <w:rsid w:val="001B7474"/>
    <w:rsid w:val="0034470E"/>
    <w:rsid w:val="004F55A0"/>
    <w:rsid w:val="00500C92"/>
    <w:rsid w:val="00506D0B"/>
    <w:rsid w:val="00574B43"/>
    <w:rsid w:val="006542E5"/>
    <w:rsid w:val="006E7E8B"/>
    <w:rsid w:val="007633A0"/>
    <w:rsid w:val="0084361D"/>
    <w:rsid w:val="009F46BD"/>
    <w:rsid w:val="00C027B8"/>
    <w:rsid w:val="00C205EC"/>
    <w:rsid w:val="00CD43C5"/>
    <w:rsid w:val="00E154C2"/>
    <w:rsid w:val="00EB06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E5"/>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mail-p1">
    <w:name w:val="gmail-p1"/>
    <w:basedOn w:val="Normal"/>
    <w:rsid w:val="006542E5"/>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500C92"/>
    <w:pPr>
      <w:ind w:left="720"/>
      <w:contextualSpacing/>
    </w:pPr>
  </w:style>
  <w:style w:type="paragraph" w:customStyle="1" w:styleId="gmail-p3">
    <w:name w:val="gmail-p3"/>
    <w:basedOn w:val="Normal"/>
    <w:rsid w:val="00CD43C5"/>
    <w:pPr>
      <w:spacing w:before="100" w:beforeAutospacing="1" w:after="100" w:afterAutospacing="1"/>
    </w:pPr>
    <w:rPr>
      <w:rFonts w:ascii="Times New Roman" w:eastAsia="Times New Roman" w:hAnsi="Times New Roman" w:cs="Times New Roman"/>
      <w:lang w:eastAsia="tr-TR"/>
    </w:rPr>
  </w:style>
  <w:style w:type="character" w:customStyle="1" w:styleId="gmail-s1">
    <w:name w:val="gmail-s1"/>
    <w:basedOn w:val="VarsaylanParagrafYazTipi"/>
    <w:rsid w:val="00CD43C5"/>
  </w:style>
  <w:style w:type="character" w:styleId="Kpr">
    <w:name w:val="Hyperlink"/>
    <w:basedOn w:val="VarsaylanParagrafYazTipi"/>
    <w:uiPriority w:val="99"/>
    <w:unhideWhenUsed/>
    <w:rsid w:val="00344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802">
      <w:bodyDiv w:val="1"/>
      <w:marLeft w:val="0"/>
      <w:marRight w:val="0"/>
      <w:marTop w:val="0"/>
      <w:marBottom w:val="0"/>
      <w:divBdr>
        <w:top w:val="none" w:sz="0" w:space="0" w:color="auto"/>
        <w:left w:val="none" w:sz="0" w:space="0" w:color="auto"/>
        <w:bottom w:val="none" w:sz="0" w:space="0" w:color="auto"/>
        <w:right w:val="none" w:sz="0" w:space="0" w:color="auto"/>
      </w:divBdr>
    </w:div>
    <w:div w:id="1108503786">
      <w:bodyDiv w:val="1"/>
      <w:marLeft w:val="0"/>
      <w:marRight w:val="0"/>
      <w:marTop w:val="0"/>
      <w:marBottom w:val="0"/>
      <w:divBdr>
        <w:top w:val="none" w:sz="0" w:space="0" w:color="auto"/>
        <w:left w:val="none" w:sz="0" w:space="0" w:color="auto"/>
        <w:bottom w:val="none" w:sz="0" w:space="0" w:color="auto"/>
        <w:right w:val="none" w:sz="0" w:space="0" w:color="auto"/>
      </w:divBdr>
    </w:div>
    <w:div w:id="12486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inturkey.org" TargetMode="External"/><Relationship Id="rId3" Type="http://schemas.microsoft.com/office/2007/relationships/stylesWithEffects" Target="stylesWithEffects.xml"/><Relationship Id="rId7" Type="http://schemas.openxmlformats.org/officeDocument/2006/relationships/hyperlink" Target="http://www.issa.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sa.org.tr/ucretsiz-tercih-danismanli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sa.org.tr/ucretsiz-tercih-danismanl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473</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Tosh-Pc</dc:creator>
  <cp:lastModifiedBy>Dr.Dursun Aydın</cp:lastModifiedBy>
  <cp:revision>19</cp:revision>
  <cp:lastPrinted>2018-11-19T12:32:00Z</cp:lastPrinted>
  <dcterms:created xsi:type="dcterms:W3CDTF">2018-04-03T08:43:00Z</dcterms:created>
  <dcterms:modified xsi:type="dcterms:W3CDTF">2018-11-19T12:32:00Z</dcterms:modified>
</cp:coreProperties>
</file>