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22" w:rsidRPr="0003629F" w:rsidRDefault="0003629F" w:rsidP="00D112F4">
      <w:pPr>
        <w:jc w:val="both"/>
        <w:rPr>
          <w:rFonts w:asciiTheme="majorBidi" w:hAnsiTheme="majorBidi" w:cstheme="majorBidi"/>
          <w:b/>
          <w:color w:val="FF0000"/>
          <w:sz w:val="24"/>
          <w:szCs w:val="28"/>
          <w:lang w:val="fr-FR"/>
        </w:rPr>
      </w:pPr>
      <w:bookmarkStart w:id="0" w:name="_GoBack"/>
      <w:bookmarkEnd w:id="0"/>
      <w:r w:rsidRPr="0003629F">
        <w:rPr>
          <w:rFonts w:asciiTheme="majorBidi" w:hAnsiTheme="majorBidi" w:cstheme="majorBidi"/>
          <w:b/>
          <w:color w:val="FF0000"/>
          <w:sz w:val="24"/>
          <w:szCs w:val="28"/>
          <w:lang w:val="fr-FR"/>
        </w:rPr>
        <w:t>COMMENT POSTULER POUR ETUDIER DANS LES UNIVERSITES TURQUES?</w:t>
      </w:r>
    </w:p>
    <w:p w:rsidR="008403A3" w:rsidRPr="00915C97" w:rsidRDefault="008403A3" w:rsidP="008403A3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V</w:t>
      </w:r>
      <w:r w:rsidRPr="00915C97">
        <w:rPr>
          <w:rFonts w:asciiTheme="majorBidi" w:hAnsiTheme="majorBidi" w:cstheme="majorBidi"/>
          <w:sz w:val="28"/>
          <w:szCs w:val="28"/>
          <w:lang w:val="fr-FR"/>
        </w:rPr>
        <w:t xml:space="preserve">ous pouvez obtenir une éducation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aux normes européennes </w:t>
      </w:r>
      <w:r w:rsidRPr="00915C97">
        <w:rPr>
          <w:rFonts w:asciiTheme="majorBidi" w:hAnsiTheme="majorBidi" w:cstheme="majorBidi"/>
          <w:sz w:val="28"/>
          <w:szCs w:val="28"/>
          <w:lang w:val="fr-FR"/>
        </w:rPr>
        <w:t xml:space="preserve">en turc ou en anglais </w:t>
      </w:r>
      <w:r>
        <w:rPr>
          <w:rFonts w:asciiTheme="majorBidi" w:hAnsiTheme="majorBidi" w:cstheme="majorBidi"/>
          <w:sz w:val="28"/>
          <w:szCs w:val="28"/>
          <w:lang w:val="fr-FR"/>
        </w:rPr>
        <w:t>dans les</w:t>
      </w:r>
      <w:r w:rsidRPr="00915C97">
        <w:rPr>
          <w:rFonts w:asciiTheme="majorBidi" w:hAnsiTheme="majorBidi" w:cstheme="majorBidi"/>
          <w:sz w:val="28"/>
          <w:szCs w:val="28"/>
          <w:lang w:val="fr-FR"/>
        </w:rPr>
        <w:t xml:space="preserve"> fondations et les universités d’Etat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en Turquie  </w:t>
      </w:r>
      <w:r w:rsidRPr="00915C97">
        <w:rPr>
          <w:rFonts w:asciiTheme="majorBidi" w:hAnsiTheme="majorBidi" w:cstheme="majorBidi"/>
          <w:sz w:val="28"/>
          <w:szCs w:val="28"/>
          <w:lang w:val="fr-FR"/>
        </w:rPr>
        <w:t>dans de nombreux domaines comme la santé, le droit, les sciences politiques, l'ingénierie et les sciences sociales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  <w:r w:rsidRPr="00915C9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596E94" w:rsidRDefault="009E5348" w:rsidP="00596E94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15C97">
        <w:rPr>
          <w:rFonts w:asciiTheme="majorBidi" w:hAnsiTheme="majorBidi" w:cstheme="majorBidi"/>
          <w:sz w:val="28"/>
          <w:szCs w:val="28"/>
          <w:lang w:val="fr-FR"/>
        </w:rPr>
        <w:t xml:space="preserve">Afin de pouvoir s'inscrire au programme de premier cycle, les étudiants internationaux doivent d'abord examiner les dates de candidature dans </w:t>
      </w:r>
      <w:r w:rsidR="00915C97" w:rsidRPr="00915C97">
        <w:rPr>
          <w:rFonts w:asciiTheme="majorBidi" w:hAnsiTheme="majorBidi" w:cstheme="majorBidi"/>
          <w:sz w:val="28"/>
          <w:szCs w:val="28"/>
          <w:lang w:val="fr-FR"/>
        </w:rPr>
        <w:t>le</w:t>
      </w:r>
      <w:r w:rsidR="00596E94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915C97" w:rsidRPr="00915C97">
        <w:rPr>
          <w:rFonts w:asciiTheme="majorBidi" w:hAnsiTheme="majorBidi" w:cstheme="majorBidi"/>
          <w:sz w:val="28"/>
          <w:szCs w:val="28"/>
          <w:lang w:val="fr-FR"/>
        </w:rPr>
        <w:t xml:space="preserve"> site</w:t>
      </w:r>
      <w:r w:rsidR="00596E94">
        <w:rPr>
          <w:rFonts w:asciiTheme="majorBidi" w:hAnsiTheme="majorBidi" w:cstheme="majorBidi"/>
          <w:sz w:val="28"/>
          <w:szCs w:val="28"/>
          <w:lang w:val="fr-FR"/>
        </w:rPr>
        <w:t>s</w:t>
      </w:r>
      <w:r w:rsidRPr="00915C97">
        <w:rPr>
          <w:rFonts w:asciiTheme="majorBidi" w:hAnsiTheme="majorBidi" w:cstheme="majorBidi"/>
          <w:sz w:val="28"/>
          <w:szCs w:val="28"/>
          <w:lang w:val="fr-FR"/>
        </w:rPr>
        <w:t xml:space="preserve"> web des universités et décider à quelle université et </w:t>
      </w:r>
      <w:r w:rsidR="00915C97" w:rsidRPr="00915C97">
        <w:rPr>
          <w:rFonts w:asciiTheme="majorBidi" w:hAnsiTheme="majorBidi" w:cstheme="majorBidi"/>
          <w:sz w:val="28"/>
          <w:szCs w:val="28"/>
          <w:lang w:val="fr-FR"/>
        </w:rPr>
        <w:t>filière</w:t>
      </w:r>
      <w:r w:rsidR="008403A3">
        <w:rPr>
          <w:rFonts w:asciiTheme="majorBidi" w:hAnsiTheme="majorBidi" w:cstheme="majorBidi"/>
          <w:sz w:val="28"/>
          <w:szCs w:val="28"/>
          <w:lang w:val="fr-FR"/>
        </w:rPr>
        <w:t xml:space="preserve"> ils</w:t>
      </w:r>
      <w:r w:rsidRPr="00915C9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8403A3">
        <w:rPr>
          <w:rFonts w:asciiTheme="majorBidi" w:hAnsiTheme="majorBidi" w:cstheme="majorBidi"/>
          <w:sz w:val="28"/>
          <w:szCs w:val="28"/>
          <w:lang w:val="fr-FR"/>
        </w:rPr>
        <w:t>veulent</w:t>
      </w:r>
      <w:r w:rsidRPr="00915C97">
        <w:rPr>
          <w:rFonts w:asciiTheme="majorBidi" w:hAnsiTheme="majorBidi" w:cstheme="majorBidi"/>
          <w:sz w:val="28"/>
          <w:szCs w:val="28"/>
          <w:lang w:val="fr-FR"/>
        </w:rPr>
        <w:t xml:space="preserve"> s’</w:t>
      </w:r>
      <w:r w:rsidR="00915C97" w:rsidRPr="00915C97">
        <w:rPr>
          <w:rFonts w:asciiTheme="majorBidi" w:hAnsiTheme="majorBidi" w:cstheme="majorBidi"/>
          <w:sz w:val="28"/>
          <w:szCs w:val="28"/>
          <w:lang w:val="fr-FR"/>
        </w:rPr>
        <w:t>inscrire.</w:t>
      </w:r>
    </w:p>
    <w:p w:rsidR="00596E94" w:rsidRPr="00915C97" w:rsidRDefault="00596E94" w:rsidP="00596E94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Les étudiants peuvent également obtenir plusieurs préinscriptions dans différentes universités.  </w:t>
      </w:r>
    </w:p>
    <w:p w:rsidR="002308C3" w:rsidRPr="00915C97" w:rsidRDefault="007863AF" w:rsidP="007863AF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Afin de </w:t>
      </w:r>
      <w:r w:rsidRPr="00915C97">
        <w:rPr>
          <w:rFonts w:asciiTheme="majorBidi" w:hAnsiTheme="majorBidi" w:cstheme="majorBidi"/>
          <w:sz w:val="28"/>
          <w:szCs w:val="28"/>
          <w:lang w:val="fr-FR"/>
        </w:rPr>
        <w:t xml:space="preserve"> finalis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er leurs inscriptions, </w:t>
      </w:r>
      <w:r w:rsidRPr="00915C9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/>
        </w:rPr>
        <w:t>l</w:t>
      </w:r>
      <w:r w:rsidR="00DB7890" w:rsidRPr="00915C97">
        <w:rPr>
          <w:rFonts w:asciiTheme="majorBidi" w:hAnsiTheme="majorBidi" w:cstheme="majorBidi"/>
          <w:sz w:val="28"/>
          <w:szCs w:val="28"/>
          <w:lang w:val="fr-FR"/>
        </w:rPr>
        <w:t xml:space="preserve">es </w:t>
      </w:r>
      <w:r w:rsidR="00915C97" w:rsidRPr="00915C97">
        <w:rPr>
          <w:rFonts w:asciiTheme="majorBidi" w:hAnsiTheme="majorBidi" w:cstheme="majorBidi"/>
          <w:sz w:val="28"/>
          <w:szCs w:val="28"/>
          <w:lang w:val="fr-FR"/>
        </w:rPr>
        <w:t>étudiants</w:t>
      </w:r>
      <w:r w:rsidR="00DB7890" w:rsidRPr="00915C97">
        <w:rPr>
          <w:rFonts w:asciiTheme="majorBidi" w:hAnsiTheme="majorBidi" w:cstheme="majorBidi"/>
          <w:sz w:val="28"/>
          <w:szCs w:val="28"/>
          <w:lang w:val="fr-FR"/>
        </w:rPr>
        <w:t xml:space="preserve"> qui sont admis provisoire</w:t>
      </w:r>
      <w:r w:rsidR="00937CF4" w:rsidRPr="00915C97">
        <w:rPr>
          <w:rFonts w:asciiTheme="majorBidi" w:hAnsiTheme="majorBidi" w:cstheme="majorBidi"/>
          <w:sz w:val="28"/>
          <w:szCs w:val="28"/>
          <w:lang w:val="fr-FR"/>
        </w:rPr>
        <w:t xml:space="preserve">ment </w:t>
      </w:r>
      <w:r w:rsidR="00DB7890" w:rsidRPr="00915C9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EF4C73" w:rsidRPr="00915C97">
        <w:rPr>
          <w:rFonts w:asciiTheme="majorBidi" w:hAnsiTheme="majorBidi" w:cstheme="majorBidi"/>
          <w:sz w:val="28"/>
          <w:szCs w:val="28"/>
          <w:lang w:val="fr-FR"/>
        </w:rPr>
        <w:t>à</w:t>
      </w:r>
      <w:r w:rsidR="00DB7890" w:rsidRPr="00915C97">
        <w:rPr>
          <w:rFonts w:asciiTheme="majorBidi" w:hAnsiTheme="majorBidi" w:cstheme="majorBidi"/>
          <w:sz w:val="28"/>
          <w:szCs w:val="28"/>
          <w:lang w:val="fr-FR"/>
        </w:rPr>
        <w:t xml:space="preserve"> l’</w:t>
      </w:r>
      <w:r w:rsidR="00915C97" w:rsidRPr="00915C97">
        <w:rPr>
          <w:rFonts w:asciiTheme="majorBidi" w:hAnsiTheme="majorBidi" w:cstheme="majorBidi"/>
          <w:sz w:val="28"/>
          <w:szCs w:val="28"/>
          <w:lang w:val="fr-FR"/>
        </w:rPr>
        <w:t>université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, doivent </w:t>
      </w:r>
      <w:r w:rsidR="00915C97" w:rsidRPr="00915C97">
        <w:rPr>
          <w:rFonts w:asciiTheme="majorBidi" w:hAnsiTheme="majorBidi" w:cstheme="majorBidi"/>
          <w:sz w:val="28"/>
          <w:szCs w:val="28"/>
          <w:lang w:val="fr-FR"/>
        </w:rPr>
        <w:t>compléter</w:t>
      </w:r>
      <w:r w:rsidR="00DB7890" w:rsidRPr="00915C97">
        <w:rPr>
          <w:rFonts w:asciiTheme="majorBidi" w:hAnsiTheme="majorBidi" w:cstheme="majorBidi"/>
          <w:sz w:val="28"/>
          <w:szCs w:val="28"/>
          <w:lang w:val="fr-FR"/>
        </w:rPr>
        <w:t xml:space="preserve"> les documents requis et les soumettre au bureau international  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ou au service de scolarité </w:t>
      </w:r>
      <w:r w:rsidRPr="00915C97">
        <w:rPr>
          <w:rFonts w:asciiTheme="majorBidi" w:hAnsiTheme="majorBidi" w:cstheme="majorBidi"/>
          <w:sz w:val="28"/>
          <w:szCs w:val="28"/>
          <w:lang w:val="fr-FR"/>
        </w:rPr>
        <w:t>des universités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2308C3" w:rsidRPr="0003629F" w:rsidRDefault="002308C3" w:rsidP="00D112F4">
      <w:pPr>
        <w:jc w:val="both"/>
        <w:rPr>
          <w:rFonts w:asciiTheme="majorBidi" w:hAnsiTheme="majorBidi" w:cstheme="majorBidi"/>
          <w:b/>
          <w:color w:val="FF0000"/>
          <w:sz w:val="28"/>
          <w:szCs w:val="28"/>
          <w:lang w:val="fr-FR"/>
        </w:rPr>
      </w:pPr>
      <w:r w:rsidRPr="0003629F">
        <w:rPr>
          <w:rFonts w:asciiTheme="majorBidi" w:hAnsiTheme="majorBidi" w:cstheme="majorBidi"/>
          <w:b/>
          <w:color w:val="FF0000"/>
          <w:sz w:val="28"/>
          <w:szCs w:val="28"/>
          <w:lang w:val="fr-FR"/>
        </w:rPr>
        <w:t xml:space="preserve">La </w:t>
      </w:r>
      <w:r w:rsidR="00915C97" w:rsidRPr="0003629F">
        <w:rPr>
          <w:rFonts w:asciiTheme="majorBidi" w:hAnsiTheme="majorBidi" w:cstheme="majorBidi"/>
          <w:b/>
          <w:color w:val="FF0000"/>
          <w:sz w:val="28"/>
          <w:szCs w:val="28"/>
          <w:lang w:val="fr-FR"/>
        </w:rPr>
        <w:t>première</w:t>
      </w:r>
      <w:r w:rsidRPr="0003629F">
        <w:rPr>
          <w:rFonts w:asciiTheme="majorBidi" w:hAnsiTheme="majorBidi" w:cstheme="majorBidi"/>
          <w:b/>
          <w:color w:val="FF0000"/>
          <w:sz w:val="28"/>
          <w:szCs w:val="28"/>
          <w:lang w:val="fr-FR"/>
        </w:rPr>
        <w:t xml:space="preserve"> chose que vous devrez faire:</w:t>
      </w:r>
    </w:p>
    <w:p w:rsidR="009015EE" w:rsidRPr="00915C97" w:rsidRDefault="002308C3" w:rsidP="00D112F4">
      <w:pPr>
        <w:pStyle w:val="HTMLncedenBiimlendirilmi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En examinant les sites des universités en Turquie,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vous décidez que vous allez étudier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à l'université d'Etat ou privé</w:t>
      </w:r>
      <w:r w:rsidR="009015EE" w:rsidRPr="00915C97">
        <w:rPr>
          <w:rFonts w:asciiTheme="majorBidi" w:hAnsiTheme="majorBidi" w:cstheme="majorBidi"/>
          <w:color w:val="212121"/>
          <w:sz w:val="28"/>
          <w:szCs w:val="28"/>
        </w:rPr>
        <w:t>e.</w:t>
      </w:r>
    </w:p>
    <w:p w:rsidR="009015EE" w:rsidRPr="00915C97" w:rsidRDefault="00634CBD" w:rsidP="00D112F4">
      <w:pPr>
        <w:pStyle w:val="HTMLncedenBiimlendirilmi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Vous devrez </w:t>
      </w:r>
      <w:r w:rsidR="00D112F4" w:rsidRPr="00915C97">
        <w:rPr>
          <w:rFonts w:asciiTheme="majorBidi" w:hAnsiTheme="majorBidi" w:cstheme="majorBidi"/>
          <w:color w:val="212121"/>
          <w:sz w:val="28"/>
          <w:szCs w:val="28"/>
        </w:rPr>
        <w:t>décider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dans quelle ville,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="00D112F4" w:rsidRPr="00915C97">
        <w:rPr>
          <w:rFonts w:asciiTheme="majorBidi" w:hAnsiTheme="majorBidi" w:cstheme="majorBidi"/>
          <w:color w:val="212121"/>
          <w:sz w:val="28"/>
          <w:szCs w:val="28"/>
        </w:rPr>
        <w:t>université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et dans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quel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="00D112F4" w:rsidRPr="00915C97">
        <w:rPr>
          <w:rFonts w:asciiTheme="majorBidi" w:hAnsiTheme="majorBidi" w:cstheme="majorBidi"/>
          <w:color w:val="212121"/>
          <w:sz w:val="28"/>
          <w:szCs w:val="28"/>
        </w:rPr>
        <w:t>département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que  vous voulez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étudier.</w:t>
      </w:r>
    </w:p>
    <w:p w:rsidR="00963475" w:rsidRPr="00915C97" w:rsidRDefault="00937CF4" w:rsidP="00D112F4">
      <w:pPr>
        <w:pStyle w:val="HTMLncedenBiimlendirilmi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>N</w:t>
      </w:r>
      <w:r w:rsidR="00963475" w:rsidRPr="00915C97">
        <w:rPr>
          <w:rFonts w:asciiTheme="majorBidi" w:hAnsiTheme="majorBidi" w:cstheme="majorBidi"/>
          <w:color w:val="212121"/>
          <w:sz w:val="28"/>
          <w:szCs w:val="28"/>
        </w:rPr>
        <w:t>ous vous recommandons de vous inscrire dans plus d'une université avant la date d'inscription finale.</w:t>
      </w:r>
    </w:p>
    <w:p w:rsidR="00CA0431" w:rsidRPr="00915C97" w:rsidRDefault="00CA0431" w:rsidP="00CA26D2">
      <w:pPr>
        <w:pStyle w:val="HTMLncedenBiimlendirilmi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Vous  pouvez  vous  </w:t>
      </w:r>
      <w:r w:rsidR="00D112F4" w:rsidRPr="00915C97">
        <w:rPr>
          <w:rFonts w:asciiTheme="majorBidi" w:hAnsiTheme="majorBidi" w:cstheme="majorBidi"/>
          <w:color w:val="212121"/>
          <w:sz w:val="28"/>
          <w:szCs w:val="28"/>
        </w:rPr>
        <w:t>préinscrire</w:t>
      </w:r>
      <w:r w:rsidR="00596E94">
        <w:rPr>
          <w:rFonts w:asciiTheme="majorBidi" w:hAnsiTheme="majorBidi" w:cstheme="majorBidi"/>
          <w:color w:val="212121"/>
          <w:sz w:val="28"/>
          <w:szCs w:val="28"/>
        </w:rPr>
        <w:t xml:space="preserve"> au formulaire d’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inscriptions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et obtenir des conseils de notre part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s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>i vous le souhaitez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.</w:t>
      </w:r>
      <w:r w:rsidR="00A36405">
        <w:rPr>
          <w:rFonts w:asciiTheme="majorBidi" w:hAnsiTheme="majorBidi" w:cstheme="majorBidi"/>
          <w:color w:val="212121"/>
          <w:sz w:val="28"/>
          <w:szCs w:val="28"/>
        </w:rPr>
        <w:t xml:space="preserve">                                                              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(</w:t>
      </w:r>
      <w:r w:rsidR="00CA26D2" w:rsidRPr="00CA26D2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hyperlink r:id="rId6" w:history="1">
        <w:r w:rsidR="00CA26D2" w:rsidRPr="00AF288F">
          <w:rPr>
            <w:rStyle w:val="Kpr"/>
            <w:rFonts w:asciiTheme="majorBidi" w:hAnsiTheme="majorBidi" w:cstheme="majorBidi"/>
            <w:sz w:val="28"/>
            <w:szCs w:val="28"/>
          </w:rPr>
          <w:t>http://issa.org.tr/ucretsiz-tercih-danismanligi/</w:t>
        </w:r>
      </w:hyperlink>
      <w:r w:rsidR="00CA26D2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>)</w:t>
      </w:r>
    </w:p>
    <w:p w:rsidR="00CA0431" w:rsidRPr="00915C97" w:rsidRDefault="00EE7A07" w:rsidP="00596E94">
      <w:pPr>
        <w:pStyle w:val="HTMLncedenBiimlendirilmi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En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ce qui concerne l’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>admiss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ion </w:t>
      </w:r>
      <w:r w:rsidR="00596E94">
        <w:rPr>
          <w:rFonts w:asciiTheme="majorBidi" w:hAnsiTheme="majorBidi" w:cstheme="majorBidi"/>
          <w:color w:val="212121"/>
          <w:sz w:val="28"/>
          <w:szCs w:val="28"/>
        </w:rPr>
        <w:t>à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l’</w:t>
      </w:r>
      <w:r w:rsidR="00915C97">
        <w:rPr>
          <w:rFonts w:asciiTheme="majorBidi" w:hAnsiTheme="majorBidi" w:cstheme="majorBidi"/>
          <w:color w:val="212121"/>
          <w:sz w:val="28"/>
          <w:szCs w:val="28"/>
        </w:rPr>
        <w:t>université</w:t>
      </w:r>
      <w:r w:rsidR="00915C97" w:rsidRPr="00915C97">
        <w:rPr>
          <w:rFonts w:asciiTheme="majorBidi" w:hAnsiTheme="majorBidi" w:cstheme="majorBidi"/>
          <w:color w:val="212121"/>
          <w:sz w:val="28"/>
          <w:szCs w:val="28"/>
        </w:rPr>
        <w:t>;</w:t>
      </w:r>
      <w:r w:rsidR="00915C97" w:rsidRPr="00915C9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Veuillez</w:t>
      </w:r>
      <w:r w:rsidRPr="00915C97">
        <w:rPr>
          <w:rFonts w:asciiTheme="majorBidi" w:hAnsiTheme="majorBidi" w:cstheme="majorBidi"/>
          <w:color w:val="212121"/>
          <w:sz w:val="28"/>
          <w:szCs w:val="28"/>
          <w:shd w:val="clear" w:color="auto" w:fill="FFFFFF"/>
        </w:rPr>
        <w:t xml:space="preserve"> contacter l'université avec les documents nécessaires à la date d'inscription.</w:t>
      </w:r>
    </w:p>
    <w:p w:rsidR="00EE7A07" w:rsidRPr="0003629F" w:rsidRDefault="00EE7A07" w:rsidP="00D112F4">
      <w:pPr>
        <w:pStyle w:val="HTMLncedenBiimlendirilmi"/>
        <w:spacing w:line="276" w:lineRule="auto"/>
        <w:ind w:left="720"/>
        <w:jc w:val="both"/>
        <w:rPr>
          <w:rFonts w:asciiTheme="majorBidi" w:hAnsiTheme="majorBidi" w:cstheme="majorBidi"/>
          <w:b/>
          <w:color w:val="FF0000"/>
          <w:sz w:val="28"/>
          <w:szCs w:val="28"/>
        </w:rPr>
      </w:pPr>
    </w:p>
    <w:p w:rsidR="00EE7A07" w:rsidRPr="0003629F" w:rsidRDefault="00EE7A07" w:rsidP="007D56F6">
      <w:pPr>
        <w:pStyle w:val="HTMLncedenBiimlendirilmi"/>
        <w:spacing w:line="276" w:lineRule="auto"/>
        <w:jc w:val="both"/>
        <w:rPr>
          <w:rFonts w:asciiTheme="majorBidi" w:hAnsiTheme="majorBidi" w:cstheme="majorBidi"/>
          <w:b/>
          <w:color w:val="FF0000"/>
          <w:sz w:val="28"/>
          <w:szCs w:val="28"/>
        </w:rPr>
      </w:pPr>
      <w:r w:rsidRPr="0003629F">
        <w:rPr>
          <w:rFonts w:asciiTheme="majorBidi" w:hAnsiTheme="majorBidi" w:cstheme="majorBidi"/>
          <w:b/>
          <w:color w:val="FF0000"/>
          <w:sz w:val="28"/>
          <w:szCs w:val="28"/>
        </w:rPr>
        <w:t xml:space="preserve">Les </w:t>
      </w:r>
      <w:r w:rsidR="00937CF4" w:rsidRPr="0003629F">
        <w:rPr>
          <w:rFonts w:asciiTheme="majorBidi" w:hAnsiTheme="majorBidi" w:cstheme="majorBidi"/>
          <w:b/>
          <w:color w:val="FF0000"/>
          <w:sz w:val="28"/>
          <w:szCs w:val="28"/>
        </w:rPr>
        <w:t xml:space="preserve">documents  </w:t>
      </w:r>
      <w:r w:rsidR="00915C97" w:rsidRPr="0003629F">
        <w:rPr>
          <w:rFonts w:asciiTheme="majorBidi" w:hAnsiTheme="majorBidi" w:cstheme="majorBidi"/>
          <w:b/>
          <w:color w:val="FF0000"/>
          <w:sz w:val="28"/>
          <w:szCs w:val="28"/>
        </w:rPr>
        <w:t>nécessaires</w:t>
      </w:r>
      <w:r w:rsidR="00937CF4" w:rsidRPr="0003629F">
        <w:rPr>
          <w:rFonts w:asciiTheme="majorBidi" w:hAnsiTheme="majorBidi" w:cstheme="majorBidi"/>
          <w:b/>
          <w:color w:val="FF0000"/>
          <w:sz w:val="28"/>
          <w:szCs w:val="28"/>
        </w:rPr>
        <w:t xml:space="preserve"> pour l’inscription </w:t>
      </w:r>
      <w:r w:rsidR="00915C97" w:rsidRPr="0003629F">
        <w:rPr>
          <w:rFonts w:asciiTheme="majorBidi" w:hAnsiTheme="majorBidi" w:cstheme="majorBidi"/>
          <w:b/>
          <w:color w:val="FF0000"/>
          <w:sz w:val="28"/>
          <w:szCs w:val="28"/>
        </w:rPr>
        <w:t>définitive</w:t>
      </w:r>
      <w:r w:rsidR="00596E94" w:rsidRPr="0003629F">
        <w:rPr>
          <w:rFonts w:asciiTheme="majorBidi" w:hAnsiTheme="majorBidi" w:cstheme="majorBidi"/>
          <w:b/>
          <w:color w:val="FF0000"/>
          <w:sz w:val="28"/>
          <w:szCs w:val="28"/>
        </w:rPr>
        <w:t xml:space="preserve"> à</w:t>
      </w:r>
      <w:r w:rsidR="00937CF4" w:rsidRPr="0003629F">
        <w:rPr>
          <w:rFonts w:asciiTheme="majorBidi" w:hAnsiTheme="majorBidi" w:cstheme="majorBidi"/>
          <w:b/>
          <w:color w:val="FF0000"/>
          <w:sz w:val="28"/>
          <w:szCs w:val="28"/>
        </w:rPr>
        <w:t xml:space="preserve"> l’</w:t>
      </w:r>
      <w:r w:rsidR="00915C97" w:rsidRPr="0003629F">
        <w:rPr>
          <w:rFonts w:asciiTheme="majorBidi" w:hAnsiTheme="majorBidi" w:cstheme="majorBidi"/>
          <w:b/>
          <w:color w:val="FF0000"/>
          <w:sz w:val="28"/>
          <w:szCs w:val="28"/>
        </w:rPr>
        <w:t>université</w:t>
      </w:r>
      <w:r w:rsidR="00D112F4" w:rsidRPr="0003629F">
        <w:rPr>
          <w:rFonts w:asciiTheme="majorBidi" w:hAnsiTheme="majorBidi" w:cstheme="majorBidi"/>
          <w:b/>
          <w:color w:val="FF0000"/>
          <w:sz w:val="28"/>
          <w:szCs w:val="28"/>
        </w:rPr>
        <w:t xml:space="preserve"> </w:t>
      </w:r>
    </w:p>
    <w:p w:rsidR="00D112F4" w:rsidRPr="00915C97" w:rsidRDefault="00D112F4" w:rsidP="00D112F4">
      <w:pPr>
        <w:pStyle w:val="HTMLncedenBiimlendirilmi"/>
        <w:spacing w:line="276" w:lineRule="auto"/>
        <w:ind w:left="720"/>
        <w:jc w:val="both"/>
        <w:rPr>
          <w:rFonts w:asciiTheme="majorBidi" w:hAnsiTheme="majorBidi" w:cstheme="majorBidi"/>
          <w:color w:val="212121"/>
          <w:sz w:val="28"/>
          <w:szCs w:val="28"/>
        </w:rPr>
      </w:pPr>
    </w:p>
    <w:p w:rsidR="000E331A" w:rsidRPr="00915C97" w:rsidRDefault="00915C97" w:rsidP="003A40F8">
      <w:pPr>
        <w:pStyle w:val="HTMLncedenBiimlendirilmi"/>
        <w:numPr>
          <w:ilvl w:val="3"/>
          <w:numId w:val="2"/>
        </w:numPr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>F</w:t>
      </w:r>
      <w:r w:rsidR="000E331A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ormulaire de demande en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ligne (</w:t>
      </w:r>
      <w:r w:rsidR="000E331A" w:rsidRPr="00915C97">
        <w:rPr>
          <w:rFonts w:asciiTheme="majorBidi" w:hAnsiTheme="majorBidi" w:cstheme="majorBidi"/>
          <w:color w:val="212121"/>
          <w:sz w:val="28"/>
          <w:szCs w:val="28"/>
        </w:rPr>
        <w:t>L'application sera faite à partir du site de l'université)</w:t>
      </w:r>
    </w:p>
    <w:p w:rsidR="000E331A" w:rsidRPr="00915C97" w:rsidRDefault="00915C97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>C</w:t>
      </w:r>
      <w:r w:rsidR="000E331A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ertificat de diplôme ou résultat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d’examen (</w:t>
      </w:r>
      <w:r w:rsidR="000E331A" w:rsidRPr="00915C97">
        <w:rPr>
          <w:rFonts w:asciiTheme="majorBidi" w:hAnsiTheme="majorBidi" w:cstheme="majorBidi"/>
          <w:color w:val="212121"/>
          <w:sz w:val="28"/>
          <w:szCs w:val="28"/>
        </w:rPr>
        <w:t>notarié et traduit en  langue turque)</w:t>
      </w:r>
    </w:p>
    <w:p w:rsidR="00B64F03" w:rsidRPr="00915C97" w:rsidRDefault="00B64F03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-   </w:t>
      </w:r>
      <w:r w:rsidR="00915C97" w:rsidRPr="00915C97">
        <w:rPr>
          <w:rFonts w:asciiTheme="majorBidi" w:hAnsiTheme="majorBidi" w:cstheme="majorBidi"/>
          <w:color w:val="212121"/>
          <w:sz w:val="28"/>
          <w:szCs w:val="28"/>
        </w:rPr>
        <w:t>C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ertificat d’équivalence de diplôme (au  ministère de l'éducation  nationale ou </w:t>
      </w:r>
      <w:r w:rsidR="00596E94">
        <w:rPr>
          <w:rFonts w:asciiTheme="majorBidi" w:hAnsiTheme="majorBidi" w:cstheme="majorBidi"/>
          <w:color w:val="212121"/>
          <w:sz w:val="28"/>
          <w:szCs w:val="28"/>
        </w:rPr>
        <w:t>au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consulat de Turquie)</w:t>
      </w:r>
    </w:p>
    <w:p w:rsidR="00B64F03" w:rsidRPr="00915C97" w:rsidRDefault="00596E94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lastRenderedPageBreak/>
        <w:t>Relevés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des notes</w:t>
      </w:r>
      <w:r w:rsidR="00942F2B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="00B64F03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(copie 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>notarié</w:t>
      </w:r>
      <w:r>
        <w:rPr>
          <w:rFonts w:asciiTheme="majorBidi" w:hAnsiTheme="majorBidi" w:cstheme="majorBidi"/>
          <w:color w:val="212121"/>
          <w:sz w:val="28"/>
          <w:szCs w:val="28"/>
        </w:rPr>
        <w:t>e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="00B64F03" w:rsidRPr="00915C97">
        <w:rPr>
          <w:rFonts w:asciiTheme="majorBidi" w:hAnsiTheme="majorBidi" w:cstheme="majorBidi"/>
          <w:color w:val="212121"/>
          <w:sz w:val="28"/>
          <w:szCs w:val="28"/>
        </w:rPr>
        <w:t>du document)</w:t>
      </w:r>
    </w:p>
    <w:p w:rsidR="00942F2B" w:rsidRPr="00915C97" w:rsidRDefault="00915C97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>L</w:t>
      </w:r>
      <w:r w:rsidR="00942F2B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a photocopie du 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>passeport (photo</w:t>
      </w:r>
      <w:r w:rsidR="00942F2B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et page contenant les informations d'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identité</w:t>
      </w:r>
      <w:r w:rsidR="00942F2B" w:rsidRPr="00915C97">
        <w:rPr>
          <w:rFonts w:asciiTheme="majorBidi" w:hAnsiTheme="majorBidi" w:cstheme="majorBidi"/>
          <w:color w:val="212121"/>
          <w:sz w:val="28"/>
          <w:szCs w:val="28"/>
        </w:rPr>
        <w:t>)</w:t>
      </w:r>
    </w:p>
    <w:p w:rsidR="00942F2B" w:rsidRPr="00915C97" w:rsidRDefault="00915C97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>C</w:t>
      </w:r>
      <w:r w:rsidR="00942F2B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arte de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séjour (disponible après l’inscription</w:t>
      </w:r>
      <w:r w:rsidR="00942F2B" w:rsidRPr="00915C97">
        <w:rPr>
          <w:rFonts w:asciiTheme="majorBidi" w:hAnsiTheme="majorBidi" w:cstheme="majorBidi"/>
          <w:color w:val="212121"/>
          <w:sz w:val="28"/>
          <w:szCs w:val="28"/>
        </w:rPr>
        <w:t>)</w:t>
      </w:r>
    </w:p>
    <w:p w:rsidR="00E11652" w:rsidRPr="00915C97" w:rsidRDefault="00EF4C73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>Police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d’assurance</w:t>
      </w:r>
      <w:r w:rsidR="00942F2B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maladie (</w:t>
      </w:r>
      <w:r w:rsidR="00E11652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disponible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après</w:t>
      </w:r>
      <w:r>
        <w:rPr>
          <w:rFonts w:asciiTheme="majorBidi" w:hAnsiTheme="majorBidi" w:cstheme="majorBidi"/>
          <w:color w:val="212121"/>
          <w:sz w:val="28"/>
          <w:szCs w:val="28"/>
        </w:rPr>
        <w:t xml:space="preserve"> l’</w:t>
      </w:r>
      <w:r w:rsidR="00E11652" w:rsidRPr="00915C97">
        <w:rPr>
          <w:rFonts w:asciiTheme="majorBidi" w:hAnsiTheme="majorBidi" w:cstheme="majorBidi"/>
          <w:color w:val="212121"/>
          <w:sz w:val="28"/>
          <w:szCs w:val="28"/>
        </w:rPr>
        <w:t>inscription)</w:t>
      </w:r>
    </w:p>
    <w:p w:rsidR="00E11652" w:rsidRPr="00915C97" w:rsidRDefault="00915C97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>C</w:t>
      </w:r>
      <w:r w:rsidR="00EF4C73">
        <w:rPr>
          <w:rFonts w:asciiTheme="majorBidi" w:hAnsiTheme="majorBidi" w:cstheme="majorBidi"/>
          <w:color w:val="212121"/>
          <w:sz w:val="28"/>
          <w:szCs w:val="28"/>
        </w:rPr>
        <w:t>ertificat d’</w:t>
      </w:r>
      <w:r w:rsidR="00E11652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examens de qualification de la langue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turque (</w:t>
      </w:r>
      <w:r w:rsidR="00E11652" w:rsidRPr="00915C97">
        <w:rPr>
          <w:rFonts w:asciiTheme="majorBidi" w:hAnsiTheme="majorBidi" w:cstheme="majorBidi"/>
          <w:color w:val="212121"/>
          <w:sz w:val="28"/>
          <w:szCs w:val="28"/>
        </w:rPr>
        <w:t>s</w:t>
      </w:r>
      <w:r w:rsidR="003A40F8">
        <w:rPr>
          <w:rFonts w:asciiTheme="majorBidi" w:hAnsiTheme="majorBidi" w:cstheme="majorBidi"/>
          <w:color w:val="212121"/>
          <w:sz w:val="28"/>
          <w:szCs w:val="28"/>
        </w:rPr>
        <w:t>i disponible</w:t>
      </w:r>
      <w:r w:rsidR="00E11652" w:rsidRPr="00915C97">
        <w:rPr>
          <w:rFonts w:asciiTheme="majorBidi" w:hAnsiTheme="majorBidi" w:cstheme="majorBidi"/>
          <w:color w:val="212121"/>
          <w:sz w:val="28"/>
          <w:szCs w:val="28"/>
        </w:rPr>
        <w:t>)</w:t>
      </w:r>
    </w:p>
    <w:p w:rsidR="00E11652" w:rsidRPr="00915C97" w:rsidRDefault="003A40F8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>Une copie du</w:t>
      </w:r>
      <w:r w:rsidR="00E11652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certificat de langue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étrangère (</w:t>
      </w:r>
      <w:r w:rsidRPr="00915C97">
        <w:rPr>
          <w:rFonts w:asciiTheme="majorBidi" w:hAnsiTheme="majorBidi" w:cstheme="majorBidi"/>
          <w:color w:val="212121"/>
          <w:sz w:val="28"/>
          <w:szCs w:val="28"/>
        </w:rPr>
        <w:t>s</w:t>
      </w:r>
      <w:r>
        <w:rPr>
          <w:rFonts w:asciiTheme="majorBidi" w:hAnsiTheme="majorBidi" w:cstheme="majorBidi"/>
          <w:color w:val="212121"/>
          <w:sz w:val="28"/>
          <w:szCs w:val="28"/>
        </w:rPr>
        <w:t>i disponible</w:t>
      </w:r>
      <w:r w:rsidR="00E11652" w:rsidRPr="00915C97">
        <w:rPr>
          <w:rFonts w:asciiTheme="majorBidi" w:hAnsiTheme="majorBidi" w:cstheme="majorBidi"/>
          <w:color w:val="212121"/>
          <w:sz w:val="28"/>
          <w:szCs w:val="28"/>
        </w:rPr>
        <w:t>)</w:t>
      </w:r>
    </w:p>
    <w:p w:rsidR="00E11652" w:rsidRPr="00915C97" w:rsidRDefault="00915C97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>E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xamen</w:t>
      </w:r>
      <w:r w:rsidR="00E11652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des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étudiants</w:t>
      </w:r>
      <w:r w:rsidR="00E11652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étrangers</w:t>
      </w:r>
      <w:r w:rsidR="00EF4C73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r w:rsidR="002F25C1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(YOS) pas besoin pour les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universités</w:t>
      </w:r>
      <w:r w:rsidR="002F25C1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de</w:t>
      </w:r>
      <w:r w:rsidR="003A40F8">
        <w:rPr>
          <w:rFonts w:asciiTheme="majorBidi" w:hAnsiTheme="majorBidi" w:cstheme="majorBidi"/>
          <w:color w:val="212121"/>
          <w:sz w:val="28"/>
          <w:szCs w:val="28"/>
        </w:rPr>
        <w:t>s</w:t>
      </w:r>
      <w:r w:rsidR="002F25C1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 fondation</w:t>
      </w:r>
      <w:r w:rsidR="003A40F8">
        <w:rPr>
          <w:rFonts w:asciiTheme="majorBidi" w:hAnsiTheme="majorBidi" w:cstheme="majorBidi"/>
          <w:color w:val="212121"/>
          <w:sz w:val="28"/>
          <w:szCs w:val="28"/>
        </w:rPr>
        <w:t>s</w:t>
      </w:r>
    </w:p>
    <w:p w:rsidR="002F25C1" w:rsidRPr="00915C97" w:rsidRDefault="00915C97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 w:rsidRPr="00915C97">
        <w:rPr>
          <w:rFonts w:asciiTheme="majorBidi" w:hAnsiTheme="majorBidi" w:cstheme="majorBidi"/>
          <w:color w:val="212121"/>
          <w:sz w:val="28"/>
          <w:szCs w:val="28"/>
        </w:rPr>
        <w:t>P</w:t>
      </w:r>
      <w:r w:rsidR="002F25C1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hoto de passeport (6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pièces</w:t>
      </w:r>
      <w:r w:rsidR="002F25C1" w:rsidRPr="00915C97">
        <w:rPr>
          <w:rFonts w:asciiTheme="majorBidi" w:hAnsiTheme="majorBidi" w:cstheme="majorBidi"/>
          <w:color w:val="212121"/>
          <w:sz w:val="28"/>
          <w:szCs w:val="28"/>
        </w:rPr>
        <w:t>)</w:t>
      </w:r>
    </w:p>
    <w:p w:rsidR="002F25C1" w:rsidRPr="00915C97" w:rsidRDefault="003A40F8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Theme="majorBidi" w:hAnsiTheme="majorBidi" w:cstheme="majorBidi"/>
          <w:color w:val="212121"/>
          <w:sz w:val="28"/>
          <w:szCs w:val="28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>R</w:t>
      </w:r>
      <w:r w:rsidR="002F25C1" w:rsidRPr="00915C97">
        <w:rPr>
          <w:rFonts w:asciiTheme="majorBidi" w:hAnsiTheme="majorBidi" w:cstheme="majorBidi"/>
          <w:color w:val="212121"/>
          <w:sz w:val="28"/>
          <w:szCs w:val="28"/>
        </w:rPr>
        <w:t xml:space="preserve">eçu de frais de </w:t>
      </w:r>
      <w:r w:rsidR="00937CF4" w:rsidRPr="00915C97">
        <w:rPr>
          <w:rFonts w:asciiTheme="majorBidi" w:hAnsiTheme="majorBidi" w:cstheme="majorBidi"/>
          <w:color w:val="212121"/>
          <w:sz w:val="28"/>
          <w:szCs w:val="28"/>
        </w:rPr>
        <w:t>scolarité</w:t>
      </w:r>
    </w:p>
    <w:p w:rsidR="003A40F8" w:rsidRPr="003A40F8" w:rsidRDefault="003A40F8" w:rsidP="003A40F8">
      <w:pPr>
        <w:pStyle w:val="HTMLncedenBiimlendirilmi"/>
        <w:numPr>
          <w:ilvl w:val="3"/>
          <w:numId w:val="2"/>
        </w:numPr>
        <w:shd w:val="clear" w:color="auto" w:fill="FFFFFF"/>
        <w:spacing w:line="276" w:lineRule="auto"/>
        <w:rPr>
          <w:rFonts w:ascii="inherit" w:hAnsi="inherit"/>
          <w:color w:val="212121"/>
        </w:rPr>
      </w:pPr>
      <w:r>
        <w:rPr>
          <w:rFonts w:asciiTheme="majorBidi" w:hAnsiTheme="majorBidi" w:cstheme="majorBidi"/>
          <w:color w:val="212121"/>
          <w:sz w:val="28"/>
          <w:szCs w:val="28"/>
        </w:rPr>
        <w:t>Fournir un document de prise en charge financière pour les études universitaires.</w:t>
      </w:r>
    </w:p>
    <w:p w:rsidR="0003629F" w:rsidRPr="0003629F" w:rsidRDefault="00CA26D2" w:rsidP="003A40F8">
      <w:pPr>
        <w:pStyle w:val="HTMLncedenBiimlendirilmi"/>
        <w:shd w:val="clear" w:color="auto" w:fill="FFFFFF"/>
        <w:spacing w:line="276" w:lineRule="auto"/>
        <w:ind w:left="360"/>
        <w:jc w:val="both"/>
        <w:rPr>
          <w:rFonts w:ascii="inherit" w:hAnsi="inherit"/>
          <w:color w:val="212121"/>
          <w:sz w:val="24"/>
        </w:rPr>
      </w:pPr>
      <w:hyperlink r:id="rId7" w:history="1">
        <w:r w:rsidR="0003629F" w:rsidRPr="0003629F">
          <w:rPr>
            <w:rStyle w:val="Kpr"/>
            <w:rFonts w:ascii="inherit" w:hAnsi="inherit"/>
            <w:sz w:val="24"/>
          </w:rPr>
          <w:t>www.issa.org.tr</w:t>
        </w:r>
      </w:hyperlink>
      <w:r w:rsidR="0003629F" w:rsidRPr="0003629F">
        <w:rPr>
          <w:rFonts w:ascii="inherit" w:hAnsi="inherit"/>
          <w:color w:val="212121"/>
          <w:sz w:val="24"/>
        </w:rPr>
        <w:t xml:space="preserve"> </w:t>
      </w:r>
      <w:r>
        <w:rPr>
          <w:rFonts w:ascii="inherit" w:hAnsi="inherit"/>
          <w:color w:val="212121"/>
          <w:sz w:val="24"/>
        </w:rPr>
        <w:t>/</w:t>
      </w:r>
      <w:r w:rsidR="0003629F" w:rsidRPr="0003629F">
        <w:rPr>
          <w:rFonts w:ascii="inherit" w:hAnsi="inherit"/>
          <w:color w:val="212121"/>
          <w:sz w:val="24"/>
        </w:rPr>
        <w:t xml:space="preserve"> </w:t>
      </w:r>
      <w:hyperlink r:id="rId8" w:history="1">
        <w:r w:rsidR="0003629F" w:rsidRPr="0003629F">
          <w:rPr>
            <w:rStyle w:val="Kpr"/>
            <w:rFonts w:ascii="inherit" w:hAnsi="inherit"/>
            <w:sz w:val="24"/>
          </w:rPr>
          <w:t>www.eduinturkey.org</w:t>
        </w:r>
      </w:hyperlink>
      <w:r>
        <w:rPr>
          <w:rStyle w:val="Kpr"/>
          <w:rFonts w:ascii="inherit" w:hAnsi="inherit"/>
          <w:sz w:val="24"/>
        </w:rPr>
        <w:t xml:space="preserve"> </w:t>
      </w:r>
      <w:r w:rsidR="0003629F" w:rsidRPr="0003629F">
        <w:rPr>
          <w:rFonts w:ascii="inherit" w:hAnsi="inherit"/>
          <w:color w:val="212121"/>
          <w:sz w:val="24"/>
        </w:rPr>
        <w:t xml:space="preserve"> </w:t>
      </w:r>
      <w:r w:rsidRPr="00CA26D2">
        <w:rPr>
          <w:rFonts w:ascii="inherit" w:hAnsi="inherit"/>
          <w:color w:val="212121"/>
          <w:sz w:val="24"/>
        </w:rPr>
        <w:t xml:space="preserve">( </w:t>
      </w:r>
      <w:hyperlink r:id="rId9" w:history="1">
        <w:r w:rsidRPr="00AF288F">
          <w:rPr>
            <w:rStyle w:val="Kpr"/>
            <w:rFonts w:ascii="inherit" w:hAnsi="inherit"/>
            <w:sz w:val="24"/>
          </w:rPr>
          <w:t>http://issa.org.tr/ucretsiz-tercih-danismanligi/</w:t>
        </w:r>
      </w:hyperlink>
      <w:r w:rsidRPr="00CA26D2">
        <w:rPr>
          <w:rFonts w:ascii="inherit" w:hAnsi="inherit"/>
          <w:color w:val="212121"/>
          <w:sz w:val="24"/>
        </w:rPr>
        <w:t xml:space="preserve">) </w:t>
      </w:r>
      <w:r w:rsidR="0003629F" w:rsidRPr="0003629F">
        <w:rPr>
          <w:rFonts w:ascii="inherit" w:hAnsi="inherit"/>
          <w:color w:val="212121"/>
          <w:sz w:val="24"/>
        </w:rPr>
        <w:t xml:space="preserve">      </w:t>
      </w:r>
    </w:p>
    <w:p w:rsidR="002F25C1" w:rsidRPr="0003629F" w:rsidRDefault="00D112F4" w:rsidP="003A40F8">
      <w:pPr>
        <w:pStyle w:val="HTMLncedenBiimlendirilmi"/>
        <w:shd w:val="clear" w:color="auto" w:fill="FFFFFF"/>
        <w:ind w:left="720"/>
        <w:rPr>
          <w:rFonts w:ascii="inherit" w:hAnsi="inherit"/>
          <w:color w:val="212121"/>
          <w:sz w:val="24"/>
        </w:rPr>
      </w:pPr>
      <w:r w:rsidRPr="0003629F">
        <w:rPr>
          <w:rFonts w:ascii="inherit" w:hAnsi="inherit"/>
          <w:color w:val="212121"/>
          <w:sz w:val="24"/>
        </w:rPr>
        <w:t xml:space="preserve">                                                     </w:t>
      </w:r>
    </w:p>
    <w:p w:rsidR="00B64F03" w:rsidRPr="0003629F" w:rsidRDefault="00B64F03" w:rsidP="00942F2B">
      <w:pPr>
        <w:pStyle w:val="HTMLncedenBiimlendirilmi"/>
        <w:shd w:val="clear" w:color="auto" w:fill="FFFFFF"/>
        <w:ind w:left="720"/>
        <w:rPr>
          <w:rFonts w:ascii="inherit" w:hAnsi="inherit"/>
          <w:color w:val="212121"/>
          <w:sz w:val="22"/>
        </w:rPr>
      </w:pPr>
    </w:p>
    <w:p w:rsidR="000E331A" w:rsidRPr="0003629F" w:rsidRDefault="000E331A" w:rsidP="000E331A">
      <w:pPr>
        <w:pStyle w:val="HTMLncedenBiimlendirilmi"/>
        <w:shd w:val="clear" w:color="auto" w:fill="FFFFFF"/>
        <w:rPr>
          <w:rFonts w:ascii="inherit" w:hAnsi="inherit"/>
          <w:color w:val="212121"/>
          <w:sz w:val="22"/>
        </w:rPr>
      </w:pPr>
    </w:p>
    <w:p w:rsidR="00EE7A07" w:rsidRPr="00CA0431" w:rsidRDefault="00EE7A07" w:rsidP="00EE7A07">
      <w:pPr>
        <w:pStyle w:val="HTMLncedenBiimlendirilmi"/>
        <w:rPr>
          <w:rFonts w:ascii="inherit" w:hAnsi="inherit"/>
          <w:color w:val="212121"/>
        </w:rPr>
      </w:pPr>
    </w:p>
    <w:sectPr w:rsidR="00EE7A07" w:rsidRPr="00CA0431" w:rsidSect="002E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142"/>
    <w:multiLevelType w:val="hybridMultilevel"/>
    <w:tmpl w:val="B86225AA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2BA6"/>
    <w:multiLevelType w:val="hybridMultilevel"/>
    <w:tmpl w:val="BB8C58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7CF8DC7E">
      <w:start w:val="1"/>
      <w:numFmt w:val="decimal"/>
      <w:lvlText w:val="%4."/>
      <w:lvlJc w:val="left"/>
      <w:pPr>
        <w:ind w:left="1069" w:hanging="360"/>
      </w:pPr>
      <w:rPr>
        <w:sz w:val="28"/>
        <w:szCs w:val="28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65792"/>
    <w:multiLevelType w:val="hybridMultilevel"/>
    <w:tmpl w:val="0A4A010C"/>
    <w:lvl w:ilvl="0" w:tplc="7DC0D0F0">
      <w:start w:val="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0" w:hanging="360"/>
      </w:pPr>
    </w:lvl>
    <w:lvl w:ilvl="2" w:tplc="040C001B" w:tentative="1">
      <w:start w:val="1"/>
      <w:numFmt w:val="lowerRoman"/>
      <w:lvlText w:val="%3."/>
      <w:lvlJc w:val="right"/>
      <w:pPr>
        <w:ind w:left="2130" w:hanging="180"/>
      </w:pPr>
    </w:lvl>
    <w:lvl w:ilvl="3" w:tplc="040C000F" w:tentative="1">
      <w:start w:val="1"/>
      <w:numFmt w:val="decimal"/>
      <w:lvlText w:val="%4."/>
      <w:lvlJc w:val="left"/>
      <w:pPr>
        <w:ind w:left="2850" w:hanging="360"/>
      </w:pPr>
    </w:lvl>
    <w:lvl w:ilvl="4" w:tplc="040C0019" w:tentative="1">
      <w:start w:val="1"/>
      <w:numFmt w:val="lowerLetter"/>
      <w:lvlText w:val="%5."/>
      <w:lvlJc w:val="left"/>
      <w:pPr>
        <w:ind w:left="3570" w:hanging="360"/>
      </w:pPr>
    </w:lvl>
    <w:lvl w:ilvl="5" w:tplc="040C001B" w:tentative="1">
      <w:start w:val="1"/>
      <w:numFmt w:val="lowerRoman"/>
      <w:lvlText w:val="%6."/>
      <w:lvlJc w:val="right"/>
      <w:pPr>
        <w:ind w:left="4290" w:hanging="180"/>
      </w:pPr>
    </w:lvl>
    <w:lvl w:ilvl="6" w:tplc="040C000F" w:tentative="1">
      <w:start w:val="1"/>
      <w:numFmt w:val="decimal"/>
      <w:lvlText w:val="%7."/>
      <w:lvlJc w:val="left"/>
      <w:pPr>
        <w:ind w:left="5010" w:hanging="360"/>
      </w:pPr>
    </w:lvl>
    <w:lvl w:ilvl="7" w:tplc="040C0019" w:tentative="1">
      <w:start w:val="1"/>
      <w:numFmt w:val="lowerLetter"/>
      <w:lvlText w:val="%8."/>
      <w:lvlJc w:val="left"/>
      <w:pPr>
        <w:ind w:left="5730" w:hanging="360"/>
      </w:pPr>
    </w:lvl>
    <w:lvl w:ilvl="8" w:tplc="040C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3150542"/>
    <w:multiLevelType w:val="hybridMultilevel"/>
    <w:tmpl w:val="7D7EBA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CF8"/>
    <w:rsid w:val="0003629F"/>
    <w:rsid w:val="000E331A"/>
    <w:rsid w:val="002308C3"/>
    <w:rsid w:val="002E233B"/>
    <w:rsid w:val="002F25C1"/>
    <w:rsid w:val="00324CF8"/>
    <w:rsid w:val="003A40F8"/>
    <w:rsid w:val="005112A3"/>
    <w:rsid w:val="00596E94"/>
    <w:rsid w:val="00634CBD"/>
    <w:rsid w:val="00694383"/>
    <w:rsid w:val="006E2F5E"/>
    <w:rsid w:val="00722237"/>
    <w:rsid w:val="007863AF"/>
    <w:rsid w:val="007D56F6"/>
    <w:rsid w:val="007F4A22"/>
    <w:rsid w:val="008403A3"/>
    <w:rsid w:val="009015EE"/>
    <w:rsid w:val="00915C97"/>
    <w:rsid w:val="00937CF4"/>
    <w:rsid w:val="00942F2B"/>
    <w:rsid w:val="00963475"/>
    <w:rsid w:val="009E5348"/>
    <w:rsid w:val="00A36405"/>
    <w:rsid w:val="00B30C81"/>
    <w:rsid w:val="00B64F03"/>
    <w:rsid w:val="00CA0431"/>
    <w:rsid w:val="00CA26D2"/>
    <w:rsid w:val="00D112F4"/>
    <w:rsid w:val="00DB7890"/>
    <w:rsid w:val="00E11652"/>
    <w:rsid w:val="00EE7A07"/>
    <w:rsid w:val="00E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30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ko-K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308C3"/>
    <w:rPr>
      <w:rFonts w:ascii="Courier New" w:eastAsia="Times New Roman" w:hAnsi="Courier New" w:cs="Courier New"/>
      <w:sz w:val="20"/>
      <w:szCs w:val="20"/>
      <w:lang w:val="fr-FR" w:eastAsia="ko-KR"/>
    </w:rPr>
  </w:style>
  <w:style w:type="character" w:styleId="Kpr">
    <w:name w:val="Hyperlink"/>
    <w:basedOn w:val="VarsaylanParagrafYazTipi"/>
    <w:uiPriority w:val="99"/>
    <w:unhideWhenUsed/>
    <w:rsid w:val="00D11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inturke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ssa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sa.org.tr/ucretsiz-tercih-danismanlig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sa.org.tr/ucretsiz-tercih-danismanlig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IMKB PC 35</dc:creator>
  <cp:lastModifiedBy>Dr.Dursun Aydın</cp:lastModifiedBy>
  <cp:revision>9</cp:revision>
  <cp:lastPrinted>2018-11-19T12:32:00Z</cp:lastPrinted>
  <dcterms:created xsi:type="dcterms:W3CDTF">2018-11-16T22:16:00Z</dcterms:created>
  <dcterms:modified xsi:type="dcterms:W3CDTF">2018-11-19T12:32:00Z</dcterms:modified>
</cp:coreProperties>
</file>